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 xml:space="preserve">四川省普通高等学校“专升本”选拔 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 xml:space="preserve">《大学语文》考试大纲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一、考试要求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本课程要求应试者对古今中外的重要作家、作品、文学流派和文学现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象有初步的了解，要求应试者能够准确地阅读、理解现当代文学作品，能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读懂浅近的文言文，具备对一般记叙文、议论文和说明文的阅读理解能力，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对文学作品具有初步的鉴赏分析能力；要求应试者正确地掌握规范的汉语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言文字，了解一定的文体知识，具有良好的文字表达能力，具有包括记叙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文、议论文及常见应用文在内的常用文体写作能力。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二、考试内容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本课程考试内容分为四个部分：语言知识、文学知识、阅读赏析和写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1、语言知识：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（1）解释现代语体文作品中的重点词语（不含专业术语）；准确地使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用汉字，符合汉语语法规范，不写错字、别字和其他不规范的文字，语句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通顺、语意表达清晰。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（2）掌握文言文作品中在现代汉语中仍具有生命力的文言词语,掌握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文言作品中常见实词、虚词的词类活用等语言现象。能够解释常用的文言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词语，进行简单的文言语句今译。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2、文学知识：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（1）作家作品知识：掌握古今中外作家作品的基本情况，如教材中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出现的作家的时代、国别、字号、代表作、诗文集名称、文学主张、艺术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成就等；掌握教材中出现的重要作品的作者、出处、编著年代、基本内容、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主要特色和在文学史上的地位等。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（2）了解教材中出现的文学流派和文学现象。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（3）能够识别教材范围内经典作品中的名言警句。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（4）掌握教材中涉及的各种文体知识，如记叙文、议论文、说明文、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诗、词、散文、小说的重要文体特征。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3、阅读分析：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能准确地分析一篇作品的主题、情感、语言特点和表现手法，同时结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合不同文体的特点对作品进行赏析。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（1）了解作品的题材，理解并概括作品的主旨（如论说文的中心论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点，记叙文的中心思想，散文、诗词的基本思想感情，小说的主题思想）。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（2）能准确识别作品结构的常见手法，如总分、前后呼应、过渡（承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上启下）、画龙点睛。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（3）理解并概括作品的主要创作特色，对各种文体常用的文学表现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手法和技巧，如对比、烘托映衬、铺垫、暗示、比兴、象征、白描、夹叙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夹议、借景抒情、托物言志等，能联系作品作简要分析。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（4）识别并理解作品中常见的修辞格，如比喻、比拟（拟人和拟物）、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夸张、对偶、排比、用典、反语、设问、借代、反复等，能联系作品说明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其修辞作用。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（5）分析作品的语言特点，体味富有表现力的语言的含义和表情达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意的作用。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（6）根据不同文体的要求，结合文体知识对作品进行鉴赏。如史传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体文学与小说，侧重于人物、语言、结构的鉴赏；诗词、散文，侧重于抒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3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情、写景、状物、意象、遣词造句等方面的鉴赏。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4、写作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（1）小作文：常见实用文体的写作，如申请书、启事、事务通知、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求职信、函等。作文的基本要求是：格式正确，内容清楚明确，用语规范、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合乎文体特点，不超过200字。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（2）大作文：命题或给材料作文，文体为议论文、记叙文或夹叙夹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议的散文。作文的基本要求是：思想内容健康，中心明确，条理清楚，结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构完整、语言通顺、标点正确、书写工整、字体行款合乎规范。字数不少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于500字。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三、考试方式与试卷结构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1、考试方式：闭卷、笔试。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2、试卷分数：试卷满分为100分（60分为及格线）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3、考试时间： 120分钟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4、试题难易比例：除写作题外，较容易题约占50%（约30分），中等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难度题约占40%（约25分），较难题约占10%（约5分）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5、试卷内容比例：大作文30分，小作文10分，现代文学作品约占35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分，古文作品约占25分。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6、试题题型：选择题、词语解释题（包括文言词语和现代作品中的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词语）、阅读分析题、小作文题、大作文题等。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800DC"/>
    <w:rsid w:val="7AA8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2022-03-02T06:05:00Z</dcterms:created>
  <dc:creator>11</dc:creator>
  <cp:lastModifiedBy>11</cp:lastModifiedBy>
  <dcterms:modified xsi:type="dcterms:W3CDTF">2022-03-02T06:05:15Z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B2CEC68143554F69948605EC185A51E1</vt:lpwstr>
  </property>
</Properties>
</file>